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BAM GreenStar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4CB9EDC7" w14:textId="77777777" w:rsidR="00A3056A" w:rsidRDefault="00591AA1" w:rsidP="00A3056A">
      <w:pPr>
        <w:jc w:val="both"/>
        <w:rPr>
          <w:sz w:val="22"/>
          <w:szCs w:val="22"/>
        </w:rPr>
      </w:pPr>
      <w:r w:rsidRPr="00591AA1">
        <w:rPr>
          <w:sz w:val="22"/>
          <w:szCs w:val="22"/>
        </w:rPr>
        <w:t xml:space="preserve">BAM is a New York domiciled mutual insurance corporation and is licensed to conduct financial guaranty insurance business in all fifty states of the United States and the District of Columbia.  BAM provides credit enhancement products solely to issuers in the U.S. public finance markets.  BAM will only </w:t>
      </w:r>
      <w:proofErr w:type="gramStart"/>
      <w:r w:rsidRPr="00591AA1">
        <w:rPr>
          <w:sz w:val="22"/>
          <w:szCs w:val="22"/>
        </w:rPr>
        <w:t>insure</w:t>
      </w:r>
      <w:proofErr w:type="gramEnd"/>
      <w:r w:rsidRPr="00591AA1">
        <w:rPr>
          <w:sz w:val="22"/>
          <w:szCs w:val="22"/>
        </w:rPr>
        <w:t xml:space="preserve"> municipal bonds, as defined in Section 6901 of the New York Insurance Law, which are most often issued by states, political subdivisions, integral parts of states or political subdivisions or entities otherwise eligible for the exclusion of income under section 115 of the U.S. Internal Revenue Code of 1986, as amended.  No member of BAM is liable for the obligations of BAM</w:t>
      </w:r>
      <w:r w:rsidR="00C64D3F" w:rsidRPr="00E8002A">
        <w:rPr>
          <w:sz w:val="22"/>
          <w:szCs w:val="22"/>
        </w:rPr>
        <w:t>.</w:t>
      </w:r>
      <w:r>
        <w:rPr>
          <w:sz w:val="22"/>
          <w:szCs w:val="22"/>
        </w:rPr>
        <w:t xml:space="preserve">  </w:t>
      </w:r>
    </w:p>
    <w:p w14:paraId="245657CB" w14:textId="77777777" w:rsidR="00A3056A" w:rsidRDefault="00A3056A" w:rsidP="00A3056A">
      <w:pPr>
        <w:jc w:val="both"/>
        <w:rPr>
          <w:sz w:val="22"/>
          <w:szCs w:val="22"/>
        </w:rPr>
      </w:pPr>
    </w:p>
    <w:p w14:paraId="7229BCC1" w14:textId="13E3C702" w:rsidR="00C64D3F" w:rsidRDefault="00C64D3F" w:rsidP="00A3056A">
      <w:pPr>
        <w:jc w:val="both"/>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2EF0BE3" w14:textId="77777777" w:rsidR="00591AA1" w:rsidRPr="00E8002A" w:rsidRDefault="00591AA1" w:rsidP="00A3056A">
      <w:pPr>
        <w:jc w:val="both"/>
        <w:rPr>
          <w:sz w:val="22"/>
          <w:szCs w:val="22"/>
        </w:rPr>
      </w:pPr>
    </w:p>
    <w:p w14:paraId="463B1F24" w14:textId="77777777" w:rsidR="00C64D3F" w:rsidRPr="00E8002A" w:rsidRDefault="00C64D3F" w:rsidP="00A3056A">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738A0ECC" w14:textId="3CCC210D" w:rsidR="00E713F0" w:rsidRPr="00E713F0" w:rsidRDefault="005532CE" w:rsidP="00A22B8C">
      <w:pPr>
        <w:pStyle w:val="O-BodyTextJ"/>
        <w:rPr>
          <w:bCs/>
          <w:sz w:val="22"/>
          <w:szCs w:val="22"/>
        </w:rPr>
      </w:pPr>
      <w:r w:rsidRPr="005532CE">
        <w:rPr>
          <w:bCs/>
          <w:sz w:val="22"/>
          <w:szCs w:val="22"/>
        </w:rPr>
        <w:t xml:space="preserve">BAM’s total admitted assets, total liabilities, and total capital and surplus, as of March 31, </w:t>
      </w:r>
      <w:proofErr w:type="gramStart"/>
      <w:r w:rsidRPr="005532CE">
        <w:rPr>
          <w:bCs/>
          <w:sz w:val="22"/>
          <w:szCs w:val="22"/>
        </w:rPr>
        <w:t>2023</w:t>
      </w:r>
      <w:proofErr w:type="gramEnd"/>
      <w:r w:rsidRPr="005532CE">
        <w:rPr>
          <w:bCs/>
          <w:sz w:val="22"/>
          <w:szCs w:val="22"/>
        </w:rPr>
        <w:t xml:space="preserve"> and as prepared in accordance with statutory accounting practices prescribed or permitted by the New York State Department of Financial Services were $476.6million, $196.7 million and $279.9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BAM GreenStar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BAM GreenStar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GreenStar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 xml:space="preserve">environmentally sustainable management of living natural resources and land </w:t>
      </w:r>
      <w:proofErr w:type="gramStart"/>
      <w:r w:rsidRPr="00DA4A46">
        <w:rPr>
          <w:sz w:val="22"/>
          <w:szCs w:val="22"/>
        </w:rPr>
        <w:t>use</w:t>
      </w:r>
      <w:proofErr w:type="gramEnd"/>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w:t>
      </w:r>
      <w:proofErr w:type="gramStart"/>
      <w:r w:rsidRPr="00DA4A46">
        <w:rPr>
          <w:sz w:val="22"/>
          <w:szCs w:val="22"/>
        </w:rPr>
        <w:t>GBPs</w:t>
      </w:r>
      <w:proofErr w:type="gramEnd"/>
      <w:r w:rsidRPr="00DA4A46">
        <w:rPr>
          <w:sz w:val="22"/>
          <w:szCs w:val="22"/>
        </w:rPr>
        <w:t xml:space="preserve"> correlates to one of the following UN Sustainable Development Goals which will also be included in the </w:t>
      </w:r>
      <w:r w:rsidR="006A2633">
        <w:rPr>
          <w:sz w:val="22"/>
          <w:szCs w:val="22"/>
        </w:rPr>
        <w:t xml:space="preserve">GreenStar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GreenStar designation. The term “GreenStar” is neither defined in, nor related to, the security documents relating to the Bonds. The GreenStar designation </w:t>
      </w:r>
      <w:r w:rsidRPr="007E099C">
        <w:rPr>
          <w:i/>
          <w:iCs/>
          <w:sz w:val="22"/>
          <w:szCs w:val="22"/>
        </w:rPr>
        <w:lastRenderedPageBreak/>
        <w:t xml:space="preserve">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ensure compliance with any legal or other principles relating to “GreenStar”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 xml:space="preserve">The BAM GreenStar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GreenStar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w:t>
      </w:r>
      <w:proofErr w:type="gramStart"/>
      <w:r w:rsidRPr="00CE4CFB">
        <w:rPr>
          <w:sz w:val="22"/>
          <w:szCs w:val="22"/>
        </w:rPr>
        <w:t>merchantability</w:t>
      </w:r>
      <w:proofErr w:type="gramEnd"/>
      <w:r w:rsidRPr="00CE4CFB">
        <w:rPr>
          <w:sz w:val="22"/>
          <w:szCs w:val="22"/>
        </w:rPr>
        <w:t xml:space="preserve"> or fitness for any particular purpose with respect to the designation</w:t>
      </w:r>
      <w:r w:rsidR="00CB7756" w:rsidRPr="00CB7756">
        <w:rPr>
          <w:sz w:val="22"/>
          <w:szCs w:val="22"/>
        </w:rPr>
        <w:t>.   A complete description of BAM GreenStar,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Green</w:t>
      </w:r>
      <w:r w:rsidR="00033BFD">
        <w:rPr>
          <w:sz w:val="22"/>
          <w:szCs w:val="22"/>
        </w:rPr>
        <w:t>S</w:t>
      </w:r>
      <w:r w:rsidR="00CB7756" w:rsidRPr="00CB7756">
        <w:rPr>
          <w:sz w:val="22"/>
          <w:szCs w:val="22"/>
        </w:rPr>
        <w:t>tar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GreenStar designation does not and is not intended to make any representation or give any assurance with respect to any other matter relating to the Bonds and is not a recommendation to any person to purchase, hold, or sell the Bonds. Such labeling does not address the market price, </w:t>
      </w:r>
      <w:proofErr w:type="gramStart"/>
      <w:r w:rsidRPr="00A06E54">
        <w:rPr>
          <w:sz w:val="22"/>
          <w:szCs w:val="22"/>
        </w:rPr>
        <w:t>marketability</w:t>
      </w:r>
      <w:proofErr w:type="gramEnd"/>
      <w:r w:rsidRPr="00A06E54">
        <w:rPr>
          <w:sz w:val="22"/>
          <w:szCs w:val="22"/>
        </w:rPr>
        <w:t xml:space="preserve"> or suitability of these Bonds for a particular investor.   There is no assurance that the designation will be retained for any given </w:t>
      </w:r>
      <w:proofErr w:type="gramStart"/>
      <w:r w:rsidRPr="00A06E54">
        <w:rPr>
          <w:sz w:val="22"/>
          <w:szCs w:val="22"/>
        </w:rPr>
        <w:t>period of time</w:t>
      </w:r>
      <w:proofErr w:type="gramEnd"/>
      <w:r w:rsidRPr="00A06E54">
        <w:rPr>
          <w:sz w:val="22"/>
          <w:szCs w:val="22"/>
        </w:rPr>
        <w:t xml:space="preserv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provide information about the sector designation (</w:t>
      </w:r>
      <w:proofErr w:type="gramStart"/>
      <w:r w:rsidR="00D66DBD" w:rsidRPr="00C0010B">
        <w:rPr>
          <w:sz w:val="22"/>
          <w:szCs w:val="22"/>
        </w:rPr>
        <w:t>e.g.</w:t>
      </w:r>
      <w:proofErr w:type="gramEnd"/>
      <w:r w:rsidR="00D66DBD" w:rsidRPr="00C0010B">
        <w:rPr>
          <w:sz w:val="22"/>
          <w:szCs w:val="22"/>
        </w:rPr>
        <w:t xml:space="preserve">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165E" w14:textId="77777777" w:rsidR="00B5104F" w:rsidRDefault="00B5104F">
      <w:r>
        <w:separator/>
      </w:r>
    </w:p>
  </w:endnote>
  <w:endnote w:type="continuationSeparator" w:id="0">
    <w:p w14:paraId="4F57E1EC" w14:textId="77777777" w:rsidR="00B5104F" w:rsidRDefault="00B5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A414" w14:textId="77777777" w:rsidR="00B5104F" w:rsidRDefault="00B5104F">
      <w:r>
        <w:separator/>
      </w:r>
    </w:p>
  </w:footnote>
  <w:footnote w:type="continuationSeparator" w:id="0">
    <w:p w14:paraId="0DA0CB7E" w14:textId="77777777" w:rsidR="00B5104F" w:rsidRDefault="00B5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81290034">
    <w:abstractNumId w:val="28"/>
  </w:num>
  <w:num w:numId="2" w16cid:durableId="467820033">
    <w:abstractNumId w:val="22"/>
  </w:num>
  <w:num w:numId="3" w16cid:durableId="1737313908">
    <w:abstractNumId w:val="40"/>
  </w:num>
  <w:num w:numId="4" w16cid:durableId="1615283398">
    <w:abstractNumId w:val="45"/>
  </w:num>
  <w:num w:numId="5" w16cid:durableId="246157899">
    <w:abstractNumId w:val="16"/>
  </w:num>
  <w:num w:numId="6" w16cid:durableId="1839300279">
    <w:abstractNumId w:val="15"/>
  </w:num>
  <w:num w:numId="7" w16cid:durableId="1302661477">
    <w:abstractNumId w:val="33"/>
  </w:num>
  <w:num w:numId="8" w16cid:durableId="1562598356">
    <w:abstractNumId w:val="3"/>
  </w:num>
  <w:num w:numId="9" w16cid:durableId="1475294886">
    <w:abstractNumId w:val="36"/>
  </w:num>
  <w:num w:numId="10" w16cid:durableId="39592732">
    <w:abstractNumId w:val="37"/>
  </w:num>
  <w:num w:numId="11" w16cid:durableId="1327050065">
    <w:abstractNumId w:val="37"/>
    <w:lvlOverride w:ilvl="0">
      <w:lvl w:ilvl="0">
        <w:start w:val="1"/>
        <w:numFmt w:val="decimal"/>
        <w:lvlText w:val="%1."/>
        <w:legacy w:legacy="1" w:legacySpace="0" w:legacyIndent="360"/>
        <w:lvlJc w:val="left"/>
        <w:pPr>
          <w:ind w:left="1080" w:hanging="360"/>
        </w:pPr>
      </w:lvl>
    </w:lvlOverride>
  </w:num>
  <w:num w:numId="12" w16cid:durableId="1054813664">
    <w:abstractNumId w:val="9"/>
  </w:num>
  <w:num w:numId="13" w16cid:durableId="1920746310">
    <w:abstractNumId w:val="44"/>
  </w:num>
  <w:num w:numId="14" w16cid:durableId="1600605481">
    <w:abstractNumId w:val="35"/>
  </w:num>
  <w:num w:numId="15" w16cid:durableId="1490289505">
    <w:abstractNumId w:val="11"/>
  </w:num>
  <w:num w:numId="16" w16cid:durableId="1199124780">
    <w:abstractNumId w:val="18"/>
  </w:num>
  <w:num w:numId="17" w16cid:durableId="839928517">
    <w:abstractNumId w:val="8"/>
  </w:num>
  <w:num w:numId="18" w16cid:durableId="2025787813">
    <w:abstractNumId w:val="31"/>
  </w:num>
  <w:num w:numId="19" w16cid:durableId="1326588221">
    <w:abstractNumId w:val="25"/>
  </w:num>
  <w:num w:numId="20" w16cid:durableId="1071856547">
    <w:abstractNumId w:val="7"/>
  </w:num>
  <w:num w:numId="21" w16cid:durableId="941962513">
    <w:abstractNumId w:val="39"/>
  </w:num>
  <w:num w:numId="22" w16cid:durableId="271480599">
    <w:abstractNumId w:val="38"/>
  </w:num>
  <w:num w:numId="23" w16cid:durableId="248732372">
    <w:abstractNumId w:val="10"/>
  </w:num>
  <w:num w:numId="24" w16cid:durableId="1810973487">
    <w:abstractNumId w:val="29"/>
  </w:num>
  <w:num w:numId="25" w16cid:durableId="1557660990">
    <w:abstractNumId w:val="20"/>
  </w:num>
  <w:num w:numId="26" w16cid:durableId="30581855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77302763">
    <w:abstractNumId w:val="17"/>
  </w:num>
  <w:num w:numId="28" w16cid:durableId="1199468117">
    <w:abstractNumId w:val="32"/>
  </w:num>
  <w:num w:numId="29" w16cid:durableId="1190802522">
    <w:abstractNumId w:val="34"/>
  </w:num>
  <w:num w:numId="30" w16cid:durableId="2068915382">
    <w:abstractNumId w:val="5"/>
  </w:num>
  <w:num w:numId="31" w16cid:durableId="1039817351">
    <w:abstractNumId w:val="24"/>
  </w:num>
  <w:num w:numId="32" w16cid:durableId="1504054552">
    <w:abstractNumId w:val="19"/>
  </w:num>
  <w:num w:numId="33" w16cid:durableId="903561461">
    <w:abstractNumId w:val="14"/>
  </w:num>
  <w:num w:numId="34" w16cid:durableId="1430000864">
    <w:abstractNumId w:val="14"/>
  </w:num>
  <w:num w:numId="35" w16cid:durableId="147527463">
    <w:abstractNumId w:val="24"/>
  </w:num>
  <w:num w:numId="36" w16cid:durableId="1227645011">
    <w:abstractNumId w:val="19"/>
  </w:num>
  <w:num w:numId="37" w16cid:durableId="1320385126">
    <w:abstractNumId w:val="4"/>
  </w:num>
  <w:num w:numId="38" w16cid:durableId="678000589">
    <w:abstractNumId w:val="43"/>
  </w:num>
  <w:num w:numId="39" w16cid:durableId="1869836000">
    <w:abstractNumId w:val="41"/>
  </w:num>
  <w:num w:numId="40" w16cid:durableId="1871524288">
    <w:abstractNumId w:val="42"/>
  </w:num>
  <w:num w:numId="41" w16cid:durableId="1844857003">
    <w:abstractNumId w:val="23"/>
  </w:num>
  <w:num w:numId="42" w16cid:durableId="67845538">
    <w:abstractNumId w:val="6"/>
  </w:num>
  <w:num w:numId="43" w16cid:durableId="669140609">
    <w:abstractNumId w:val="12"/>
  </w:num>
  <w:num w:numId="44" w16cid:durableId="1354575219">
    <w:abstractNumId w:val="21"/>
  </w:num>
  <w:num w:numId="45" w16cid:durableId="420682426">
    <w:abstractNumId w:val="26"/>
  </w:num>
  <w:num w:numId="46" w16cid:durableId="1735664702">
    <w:abstractNumId w:val="30"/>
  </w:num>
  <w:num w:numId="47" w16cid:durableId="903182666">
    <w:abstractNumId w:val="0"/>
  </w:num>
  <w:num w:numId="48" w16cid:durableId="1486236099">
    <w:abstractNumId w:val="13"/>
  </w:num>
  <w:num w:numId="49" w16cid:durableId="388454005">
    <w:abstractNumId w:val="2"/>
  </w:num>
  <w:num w:numId="50" w16cid:durableId="1372460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removePersonalInformation/>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3E4"/>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66E57"/>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532CE"/>
    <w:rsid w:val="00562DCC"/>
    <w:rsid w:val="005651F3"/>
    <w:rsid w:val="005710E1"/>
    <w:rsid w:val="005756F7"/>
    <w:rsid w:val="00575AAD"/>
    <w:rsid w:val="0057660F"/>
    <w:rsid w:val="005831C4"/>
    <w:rsid w:val="00591AA1"/>
    <w:rsid w:val="00593833"/>
    <w:rsid w:val="005A0C38"/>
    <w:rsid w:val="005B296E"/>
    <w:rsid w:val="005B3DE0"/>
    <w:rsid w:val="005C6A68"/>
    <w:rsid w:val="005D127A"/>
    <w:rsid w:val="005D16AC"/>
    <w:rsid w:val="005D1CB6"/>
    <w:rsid w:val="005D4A6A"/>
    <w:rsid w:val="005D513F"/>
    <w:rsid w:val="005D6C77"/>
    <w:rsid w:val="005E6973"/>
    <w:rsid w:val="005F64E3"/>
    <w:rsid w:val="00602502"/>
    <w:rsid w:val="00636863"/>
    <w:rsid w:val="0063763C"/>
    <w:rsid w:val="006423F7"/>
    <w:rsid w:val="00642E6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235B9"/>
    <w:rsid w:val="00731BFD"/>
    <w:rsid w:val="0073729A"/>
    <w:rsid w:val="007662B0"/>
    <w:rsid w:val="00784E69"/>
    <w:rsid w:val="00794B67"/>
    <w:rsid w:val="007B14F9"/>
    <w:rsid w:val="007C1A24"/>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977B3"/>
    <w:rsid w:val="008A2B3D"/>
    <w:rsid w:val="008B190B"/>
    <w:rsid w:val="008B623A"/>
    <w:rsid w:val="008C31FC"/>
    <w:rsid w:val="008C7B48"/>
    <w:rsid w:val="008D5BFA"/>
    <w:rsid w:val="008D6FA4"/>
    <w:rsid w:val="008E5E1A"/>
    <w:rsid w:val="00910744"/>
    <w:rsid w:val="009203B9"/>
    <w:rsid w:val="0092265F"/>
    <w:rsid w:val="0092315D"/>
    <w:rsid w:val="009308FA"/>
    <w:rsid w:val="00934DD8"/>
    <w:rsid w:val="00947F84"/>
    <w:rsid w:val="009501F5"/>
    <w:rsid w:val="009607FC"/>
    <w:rsid w:val="009618BB"/>
    <w:rsid w:val="00965698"/>
    <w:rsid w:val="00965FE7"/>
    <w:rsid w:val="009706BC"/>
    <w:rsid w:val="0097134B"/>
    <w:rsid w:val="009806B1"/>
    <w:rsid w:val="009A3DF4"/>
    <w:rsid w:val="009A7417"/>
    <w:rsid w:val="009B6C01"/>
    <w:rsid w:val="009C626D"/>
    <w:rsid w:val="009D2681"/>
    <w:rsid w:val="009D552A"/>
    <w:rsid w:val="009D57FA"/>
    <w:rsid w:val="009E00D3"/>
    <w:rsid w:val="009E159E"/>
    <w:rsid w:val="00A01E03"/>
    <w:rsid w:val="00A022D3"/>
    <w:rsid w:val="00A06E54"/>
    <w:rsid w:val="00A17CE7"/>
    <w:rsid w:val="00A20003"/>
    <w:rsid w:val="00A22B8C"/>
    <w:rsid w:val="00A23746"/>
    <w:rsid w:val="00A3056A"/>
    <w:rsid w:val="00A31048"/>
    <w:rsid w:val="00A34926"/>
    <w:rsid w:val="00A44B86"/>
    <w:rsid w:val="00A46397"/>
    <w:rsid w:val="00A55C9D"/>
    <w:rsid w:val="00A5747E"/>
    <w:rsid w:val="00A7197F"/>
    <w:rsid w:val="00A725AD"/>
    <w:rsid w:val="00A72D0C"/>
    <w:rsid w:val="00AB4A60"/>
    <w:rsid w:val="00AC1D9C"/>
    <w:rsid w:val="00AE03FF"/>
    <w:rsid w:val="00AE0F85"/>
    <w:rsid w:val="00AE4F89"/>
    <w:rsid w:val="00B17E48"/>
    <w:rsid w:val="00B2270B"/>
    <w:rsid w:val="00B23020"/>
    <w:rsid w:val="00B30572"/>
    <w:rsid w:val="00B30962"/>
    <w:rsid w:val="00B310AB"/>
    <w:rsid w:val="00B3560C"/>
    <w:rsid w:val="00B41295"/>
    <w:rsid w:val="00B5104F"/>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009A"/>
    <w:rsid w:val="00DA4A46"/>
    <w:rsid w:val="00DA4BD9"/>
    <w:rsid w:val="00DA5E29"/>
    <w:rsid w:val="00DA6CD1"/>
    <w:rsid w:val="00DC54F7"/>
    <w:rsid w:val="00DE36E9"/>
    <w:rsid w:val="00DE700E"/>
    <w:rsid w:val="00DF65C9"/>
    <w:rsid w:val="00DF6CB6"/>
    <w:rsid w:val="00DF735A"/>
    <w:rsid w:val="00E00689"/>
    <w:rsid w:val="00E10173"/>
    <w:rsid w:val="00E240D3"/>
    <w:rsid w:val="00E32C60"/>
    <w:rsid w:val="00E50C18"/>
    <w:rsid w:val="00E67BCB"/>
    <w:rsid w:val="00E70213"/>
    <w:rsid w:val="00E713F0"/>
    <w:rsid w:val="00E76E1A"/>
    <w:rsid w:val="00E81821"/>
    <w:rsid w:val="00EA2886"/>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A78D3"/>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2ED-CC3A-274E-8066-ED17DB6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11496</Characters>
  <Application>Microsoft Office Word</Application>
  <DocSecurity>0</DocSecurity>
  <Lines>178</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13626</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2022-11-10T16:15:00Z</dcterms:created>
  <dcterms:modified xsi:type="dcterms:W3CDTF">2023-05-11T13:07:00Z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5-11-23</vt:lpwstr>
  </property>
</Properties>
</file>